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2026F" w:rsidRDefault="00A35CE5">
      <w:pPr>
        <w:pStyle w:val="normal0"/>
      </w:pPr>
      <w:bookmarkStart w:id="0" w:name="_GoBack"/>
      <w:bookmarkEnd w:id="0"/>
      <w:r>
        <w:rPr>
          <w:b/>
          <w:sz w:val="28"/>
        </w:rPr>
        <w:t>Unit:</w:t>
      </w:r>
    </w:p>
    <w:p w:rsidR="0072026F" w:rsidRDefault="00A35CE5">
      <w:pPr>
        <w:pStyle w:val="normal0"/>
      </w:pPr>
      <w:r>
        <w:rPr>
          <w:b/>
          <w:sz w:val="28"/>
        </w:rPr>
        <w:t xml:space="preserve">Name:                          </w:t>
      </w:r>
      <w:r>
        <w:rPr>
          <w:b/>
          <w:sz w:val="28"/>
        </w:rPr>
        <w:tab/>
        <w:t xml:space="preserve">                                    </w:t>
      </w:r>
      <w:r>
        <w:rPr>
          <w:b/>
          <w:sz w:val="28"/>
        </w:rPr>
        <w:tab/>
        <w:t xml:space="preserve">Peer:                                                                     </w:t>
      </w:r>
      <w:r>
        <w:rPr>
          <w:b/>
          <w:sz w:val="28"/>
        </w:rPr>
        <w:tab/>
        <w:t xml:space="preserve">Class:                                            </w:t>
      </w:r>
      <w:r>
        <w:rPr>
          <w:b/>
          <w:sz w:val="28"/>
        </w:rPr>
        <w:tab/>
        <w:t>Grade:</w:t>
      </w:r>
      <w:r>
        <w:rPr>
          <w:sz w:val="28"/>
        </w:rPr>
        <w:t xml:space="preserve"> </w:t>
      </w:r>
    </w:p>
    <w:tbl>
      <w:tblPr>
        <w:tblStyle w:val="a"/>
        <w:tblW w:w="14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3510"/>
        <w:gridCol w:w="2610"/>
        <w:gridCol w:w="2940"/>
        <w:gridCol w:w="570"/>
        <w:gridCol w:w="2280"/>
      </w:tblGrid>
      <w:tr w:rsidR="0072026F" w:rsidTr="00A35CE5">
        <w:tc>
          <w:tcPr>
            <w:tcW w:w="23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351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jc w:val="center"/>
            </w:pPr>
            <w:r>
              <w:rPr>
                <w:b/>
                <w:sz w:val="32"/>
              </w:rPr>
              <w:t>Beginning</w:t>
            </w:r>
          </w:p>
        </w:tc>
        <w:tc>
          <w:tcPr>
            <w:tcW w:w="261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jc w:val="center"/>
            </w:pPr>
            <w:r>
              <w:rPr>
                <w:b/>
                <w:sz w:val="32"/>
              </w:rPr>
              <w:t>Approaching</w:t>
            </w:r>
          </w:p>
        </w:tc>
        <w:tc>
          <w:tcPr>
            <w:tcW w:w="2940" w:type="dxa"/>
            <w:tcBorders>
              <w:top w:val="single" w:sz="8" w:space="0" w:color="000000"/>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jc w:val="center"/>
            </w:pPr>
            <w:r>
              <w:rPr>
                <w:b/>
                <w:sz w:val="32"/>
              </w:rPr>
              <w:t>Meeting</w:t>
            </w:r>
          </w:p>
        </w:tc>
        <w:tc>
          <w:tcPr>
            <w:tcW w:w="570" w:type="dxa"/>
            <w:tcBorders>
              <w:top w:val="nil"/>
              <w:bottom w:val="nil"/>
              <w:right w:val="single" w:sz="8" w:space="0" w:color="000000"/>
            </w:tcBorders>
            <w:tcMar>
              <w:top w:w="100" w:type="dxa"/>
              <w:left w:w="100" w:type="dxa"/>
              <w:bottom w:w="100" w:type="dxa"/>
              <w:right w:w="100" w:type="dxa"/>
            </w:tcMar>
          </w:tcPr>
          <w:p w:rsidR="0072026F" w:rsidRDefault="00A35CE5">
            <w:pPr>
              <w:pStyle w:val="normal0"/>
              <w:jc w:val="center"/>
            </w:pPr>
            <w:r>
              <w:rPr>
                <w:b/>
                <w:sz w:val="32"/>
              </w:rPr>
              <w:t xml:space="preserve"> </w:t>
            </w:r>
          </w:p>
        </w:tc>
        <w:tc>
          <w:tcPr>
            <w:tcW w:w="22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jc w:val="center"/>
            </w:pPr>
            <w:r>
              <w:rPr>
                <w:b/>
                <w:sz w:val="32"/>
              </w:rPr>
              <w:t>Exceeding</w:t>
            </w:r>
          </w:p>
        </w:tc>
      </w:tr>
      <w:tr w:rsidR="0072026F" w:rsidTr="00A35CE5">
        <w:trPr>
          <w:trHeight w:val="291"/>
        </w:trPr>
        <w:tc>
          <w:tcPr>
            <w:tcW w:w="2385" w:type="dxa"/>
            <w:vMerge w:val="restart"/>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rPr>
                <w:b/>
                <w:highlight w:val="white"/>
              </w:rPr>
              <w:t>Transitions</w:t>
            </w:r>
          </w:p>
        </w:tc>
        <w:tc>
          <w:tcPr>
            <w:tcW w:w="3510" w:type="dxa"/>
            <w:vMerge w:val="restart"/>
            <w:tcBorders>
              <w:bottom w:val="single" w:sz="8" w:space="0" w:color="000000"/>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t xml:space="preserve"> The student did not use transitions to lead the reader across parts of the texts or to help the reader not how parts of the texts relate to earlier parts.</w:t>
            </w:r>
          </w:p>
        </w:tc>
        <w:tc>
          <w:tcPr>
            <w:tcW w:w="2610" w:type="dxa"/>
            <w:vMerge w:val="restart"/>
            <w:tcBorders>
              <w:bottom w:val="single" w:sz="8" w:space="0" w:color="000000"/>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t>The student used transitions to lead the reader across parts of the texts sometimes, but did not help the reader note how parts of the texts relate back to earlier parts.</w:t>
            </w:r>
          </w:p>
        </w:tc>
        <w:tc>
          <w:tcPr>
            <w:tcW w:w="2940" w:type="dxa"/>
            <w:vMerge w:val="restart"/>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 xml:space="preserve">The student used transitions to lead the reader across parts of the text and to help the reader note how parts of the text relate back to earlier parts, using phrases such as just as, returning to, as we saw earlier, similarly to, unlike, and </w:t>
            </w:r>
            <w:proofErr w:type="spellStart"/>
            <w:r>
              <w:t>and</w:t>
            </w:r>
            <w:proofErr w:type="spellEnd"/>
            <w:r>
              <w:t xml:space="preserve"> yet.</w:t>
            </w:r>
          </w:p>
          <w:p w:rsidR="0072026F" w:rsidRDefault="00A35CE5">
            <w:pPr>
              <w:pStyle w:val="normal0"/>
              <w:widowControl w:val="0"/>
            </w:pPr>
            <w:r>
              <w:t xml:space="preserve"> </w:t>
            </w:r>
          </w:p>
        </w:tc>
        <w:tc>
          <w:tcPr>
            <w:tcW w:w="570" w:type="dxa"/>
            <w:vMerge w:val="restart"/>
            <w:tcBorders>
              <w:top w:val="nil"/>
              <w:bottom w:val="nil"/>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t xml:space="preserve"> </w:t>
            </w:r>
          </w:p>
        </w:tc>
        <w:tc>
          <w:tcPr>
            <w:tcW w:w="2280" w:type="dxa"/>
            <w:vMerge w:val="restart"/>
            <w:tcBorders>
              <w:bottom w:val="single" w:sz="8" w:space="0" w:color="000000"/>
              <w:right w:val="single" w:sz="8" w:space="0" w:color="000000"/>
            </w:tcBorders>
            <w:shd w:val="clear" w:color="auto" w:fill="000000"/>
            <w:tcMar>
              <w:top w:w="100" w:type="dxa"/>
              <w:left w:w="100" w:type="dxa"/>
              <w:bottom w:w="100" w:type="dxa"/>
              <w:right w:w="100" w:type="dxa"/>
            </w:tcMar>
          </w:tcPr>
          <w:p w:rsidR="0072026F" w:rsidRDefault="00A35CE5">
            <w:pPr>
              <w:pStyle w:val="normal0"/>
              <w:widowControl w:val="0"/>
            </w:pPr>
            <w:r>
              <w:rPr>
                <w:highlight w:val="white"/>
              </w:rPr>
              <w:t xml:space="preserve"> </w:t>
            </w:r>
          </w:p>
        </w:tc>
      </w:tr>
      <w:tr w:rsidR="0072026F" w:rsidTr="00A35CE5">
        <w:trPr>
          <w:trHeight w:val="291"/>
        </w:trPr>
        <w:tc>
          <w:tcPr>
            <w:tcW w:w="2385" w:type="dxa"/>
            <w:vMerge/>
            <w:shd w:val="clear" w:color="auto" w:fill="FFFFFF"/>
            <w:tcMar>
              <w:top w:w="100" w:type="dxa"/>
              <w:left w:w="100" w:type="dxa"/>
              <w:bottom w:w="100" w:type="dxa"/>
              <w:right w:w="100" w:type="dxa"/>
            </w:tcMar>
          </w:tcPr>
          <w:p w:rsidR="0072026F" w:rsidRDefault="0072026F">
            <w:pPr>
              <w:pStyle w:val="normal0"/>
              <w:widowControl w:val="0"/>
            </w:pPr>
          </w:p>
        </w:tc>
        <w:tc>
          <w:tcPr>
            <w:tcW w:w="3510" w:type="dxa"/>
            <w:vMerge/>
            <w:shd w:val="clear" w:color="auto" w:fill="FFFFFF"/>
            <w:tcMar>
              <w:top w:w="100" w:type="dxa"/>
              <w:left w:w="100" w:type="dxa"/>
              <w:bottom w:w="100" w:type="dxa"/>
              <w:right w:w="100" w:type="dxa"/>
            </w:tcMar>
          </w:tcPr>
          <w:p w:rsidR="0072026F" w:rsidRDefault="0072026F">
            <w:pPr>
              <w:pStyle w:val="normal0"/>
              <w:widowControl w:val="0"/>
            </w:pPr>
          </w:p>
        </w:tc>
        <w:tc>
          <w:tcPr>
            <w:tcW w:w="2610" w:type="dxa"/>
            <w:vMerge/>
            <w:shd w:val="clear" w:color="auto" w:fill="FFFFFF"/>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shd w:val="clear" w:color="auto" w:fill="FFFFFF"/>
            <w:tcMar>
              <w:top w:w="100" w:type="dxa"/>
              <w:left w:w="100" w:type="dxa"/>
              <w:bottom w:w="100" w:type="dxa"/>
              <w:right w:w="100" w:type="dxa"/>
            </w:tcMar>
          </w:tcPr>
          <w:p w:rsidR="0072026F" w:rsidRDefault="0072026F">
            <w:pPr>
              <w:pStyle w:val="normal0"/>
              <w:widowControl w:val="0"/>
            </w:pPr>
          </w:p>
        </w:tc>
        <w:tc>
          <w:tcPr>
            <w:tcW w:w="2280" w:type="dxa"/>
            <w:vMerge/>
            <w:shd w:val="clear" w:color="auto" w:fill="000000"/>
            <w:tcMar>
              <w:top w:w="100" w:type="dxa"/>
              <w:left w:w="100" w:type="dxa"/>
              <w:bottom w:w="100" w:type="dxa"/>
              <w:right w:w="100" w:type="dxa"/>
            </w:tcMar>
          </w:tcPr>
          <w:p w:rsidR="0072026F" w:rsidRDefault="0072026F">
            <w:pPr>
              <w:pStyle w:val="normal0"/>
              <w:widowControl w:val="0"/>
            </w:pPr>
          </w:p>
        </w:tc>
      </w:tr>
      <w:tr w:rsidR="0072026F" w:rsidTr="00A35CE5">
        <w:trPr>
          <w:trHeight w:val="291"/>
        </w:trPr>
        <w:tc>
          <w:tcPr>
            <w:tcW w:w="2385" w:type="dxa"/>
            <w:vMerge/>
            <w:shd w:val="clear" w:color="auto" w:fill="FFFFFF"/>
            <w:tcMar>
              <w:top w:w="100" w:type="dxa"/>
              <w:left w:w="100" w:type="dxa"/>
              <w:bottom w:w="100" w:type="dxa"/>
              <w:right w:w="100" w:type="dxa"/>
            </w:tcMar>
          </w:tcPr>
          <w:p w:rsidR="0072026F" w:rsidRDefault="0072026F">
            <w:pPr>
              <w:pStyle w:val="normal0"/>
              <w:widowControl w:val="0"/>
            </w:pPr>
          </w:p>
        </w:tc>
        <w:tc>
          <w:tcPr>
            <w:tcW w:w="3510" w:type="dxa"/>
            <w:vMerge/>
            <w:shd w:val="clear" w:color="auto" w:fill="FFFFFF"/>
            <w:tcMar>
              <w:top w:w="100" w:type="dxa"/>
              <w:left w:w="100" w:type="dxa"/>
              <w:bottom w:w="100" w:type="dxa"/>
              <w:right w:w="100" w:type="dxa"/>
            </w:tcMar>
          </w:tcPr>
          <w:p w:rsidR="0072026F" w:rsidRDefault="0072026F">
            <w:pPr>
              <w:pStyle w:val="normal0"/>
              <w:widowControl w:val="0"/>
            </w:pPr>
          </w:p>
        </w:tc>
        <w:tc>
          <w:tcPr>
            <w:tcW w:w="2610" w:type="dxa"/>
            <w:vMerge/>
            <w:shd w:val="clear" w:color="auto" w:fill="FFFFFF"/>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shd w:val="clear" w:color="auto" w:fill="FFFFFF"/>
            <w:tcMar>
              <w:top w:w="100" w:type="dxa"/>
              <w:left w:w="100" w:type="dxa"/>
              <w:bottom w:w="100" w:type="dxa"/>
              <w:right w:w="100" w:type="dxa"/>
            </w:tcMar>
          </w:tcPr>
          <w:p w:rsidR="0072026F" w:rsidRDefault="0072026F">
            <w:pPr>
              <w:pStyle w:val="normal0"/>
              <w:widowControl w:val="0"/>
            </w:pPr>
          </w:p>
        </w:tc>
        <w:tc>
          <w:tcPr>
            <w:tcW w:w="2280" w:type="dxa"/>
            <w:vMerge/>
            <w:shd w:val="clear" w:color="auto" w:fill="000000"/>
            <w:tcMar>
              <w:top w:w="100" w:type="dxa"/>
              <w:left w:w="100" w:type="dxa"/>
              <w:bottom w:w="100" w:type="dxa"/>
              <w:right w:w="100" w:type="dxa"/>
            </w:tcMar>
          </w:tcPr>
          <w:p w:rsidR="0072026F" w:rsidRDefault="0072026F">
            <w:pPr>
              <w:pStyle w:val="normal0"/>
              <w:widowControl w:val="0"/>
            </w:pPr>
          </w:p>
        </w:tc>
      </w:tr>
      <w:tr w:rsidR="0072026F" w:rsidTr="00A35CE5">
        <w:trPr>
          <w:trHeight w:val="291"/>
        </w:trPr>
        <w:tc>
          <w:tcPr>
            <w:tcW w:w="238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t>Conclusion</w:t>
            </w:r>
          </w:p>
        </w:tc>
        <w:tc>
          <w:tcPr>
            <w:tcW w:w="351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The student did not create a conclusion or the conclusion was lacking any attempt to wrap up the piece or suggest implications, build up the significance, and/or alluded to potential challenges.</w:t>
            </w:r>
          </w:p>
        </w:tc>
        <w:tc>
          <w:tcPr>
            <w:tcW w:w="261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In the conclusion, the student wrapped up the piece, and attempted to suggest implications, build up the significance, and/or alluded to potential challenges.</w:t>
            </w:r>
          </w:p>
        </w:tc>
        <w:tc>
          <w:tcPr>
            <w:tcW w:w="2940" w:type="dxa"/>
            <w:vMerge w:val="restart"/>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In the conclusion, the student suggested implications, built up the significance of the main points, and/or alluded to potential challenges.</w:t>
            </w:r>
          </w:p>
          <w:p w:rsidR="0072026F" w:rsidRDefault="00A35CE5">
            <w:pPr>
              <w:pStyle w:val="normal0"/>
              <w:widowControl w:val="0"/>
            </w:pPr>
            <w:r>
              <w:t xml:space="preserve"> </w:t>
            </w:r>
          </w:p>
        </w:tc>
        <w:tc>
          <w:tcPr>
            <w:tcW w:w="570" w:type="dxa"/>
            <w:vMerge w:val="restart"/>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In the conclusion, the student suggested implications, built up the significance of the main points, and/or alluded to potential challenges in </w:t>
            </w:r>
            <w:proofErr w:type="gramStart"/>
            <w:r>
              <w:t>a</w:t>
            </w:r>
            <w:proofErr w:type="gramEnd"/>
            <w:r>
              <w:t xml:space="preserve"> insightful way. </w:t>
            </w:r>
          </w:p>
        </w:tc>
      </w:tr>
      <w:tr w:rsidR="0072026F" w:rsidTr="00A35CE5">
        <w:trPr>
          <w:trHeight w:val="291"/>
        </w:trPr>
        <w:tc>
          <w:tcPr>
            <w:tcW w:w="2385" w:type="dxa"/>
            <w:vMerge/>
            <w:tcMar>
              <w:top w:w="100" w:type="dxa"/>
              <w:left w:w="100" w:type="dxa"/>
              <w:bottom w:w="100" w:type="dxa"/>
              <w:right w:w="100" w:type="dxa"/>
            </w:tcMar>
          </w:tcPr>
          <w:p w:rsidR="0072026F" w:rsidRDefault="0072026F">
            <w:pPr>
              <w:pStyle w:val="normal0"/>
              <w:widowControl w:val="0"/>
            </w:pPr>
          </w:p>
        </w:tc>
        <w:tc>
          <w:tcPr>
            <w:tcW w:w="3510" w:type="dxa"/>
            <w:vMerge/>
            <w:tcMar>
              <w:top w:w="100" w:type="dxa"/>
              <w:left w:w="100" w:type="dxa"/>
              <w:bottom w:w="100" w:type="dxa"/>
              <w:right w:w="100" w:type="dxa"/>
            </w:tcMar>
          </w:tcPr>
          <w:p w:rsidR="0072026F" w:rsidRDefault="0072026F">
            <w:pPr>
              <w:pStyle w:val="normal0"/>
              <w:widowControl w:val="0"/>
            </w:pPr>
          </w:p>
        </w:tc>
        <w:tc>
          <w:tcPr>
            <w:tcW w:w="2610" w:type="dxa"/>
            <w:vMerge/>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tcMar>
              <w:top w:w="100" w:type="dxa"/>
              <w:left w:w="100" w:type="dxa"/>
              <w:bottom w:w="100" w:type="dxa"/>
              <w:right w:w="100" w:type="dxa"/>
            </w:tcMar>
          </w:tcPr>
          <w:p w:rsidR="0072026F" w:rsidRDefault="0072026F">
            <w:pPr>
              <w:pStyle w:val="normal0"/>
              <w:widowControl w:val="0"/>
            </w:pPr>
          </w:p>
        </w:tc>
        <w:tc>
          <w:tcPr>
            <w:tcW w:w="2280" w:type="dxa"/>
            <w:vMerge/>
            <w:tcMar>
              <w:top w:w="100" w:type="dxa"/>
              <w:left w:w="100" w:type="dxa"/>
              <w:bottom w:w="100" w:type="dxa"/>
              <w:right w:w="100" w:type="dxa"/>
            </w:tcMar>
          </w:tcPr>
          <w:p w:rsidR="0072026F" w:rsidRDefault="0072026F">
            <w:pPr>
              <w:pStyle w:val="normal0"/>
              <w:widowControl w:val="0"/>
            </w:pPr>
          </w:p>
        </w:tc>
      </w:tr>
      <w:tr w:rsidR="0072026F" w:rsidTr="00A35CE5">
        <w:trPr>
          <w:trHeight w:val="291"/>
        </w:trPr>
        <w:tc>
          <w:tcPr>
            <w:tcW w:w="2385" w:type="dxa"/>
            <w:vMerge/>
            <w:tcMar>
              <w:top w:w="100" w:type="dxa"/>
              <w:left w:w="100" w:type="dxa"/>
              <w:bottom w:w="100" w:type="dxa"/>
              <w:right w:w="100" w:type="dxa"/>
            </w:tcMar>
          </w:tcPr>
          <w:p w:rsidR="0072026F" w:rsidRDefault="0072026F">
            <w:pPr>
              <w:pStyle w:val="normal0"/>
              <w:widowControl w:val="0"/>
            </w:pPr>
          </w:p>
        </w:tc>
        <w:tc>
          <w:tcPr>
            <w:tcW w:w="3510" w:type="dxa"/>
            <w:vMerge/>
            <w:tcMar>
              <w:top w:w="100" w:type="dxa"/>
              <w:left w:w="100" w:type="dxa"/>
              <w:bottom w:w="100" w:type="dxa"/>
              <w:right w:w="100" w:type="dxa"/>
            </w:tcMar>
          </w:tcPr>
          <w:p w:rsidR="0072026F" w:rsidRDefault="0072026F">
            <w:pPr>
              <w:pStyle w:val="normal0"/>
              <w:widowControl w:val="0"/>
            </w:pPr>
          </w:p>
        </w:tc>
        <w:tc>
          <w:tcPr>
            <w:tcW w:w="2610" w:type="dxa"/>
            <w:vMerge/>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tcMar>
              <w:top w:w="100" w:type="dxa"/>
              <w:left w:w="100" w:type="dxa"/>
              <w:bottom w:w="100" w:type="dxa"/>
              <w:right w:w="100" w:type="dxa"/>
            </w:tcMar>
          </w:tcPr>
          <w:p w:rsidR="0072026F" w:rsidRDefault="0072026F">
            <w:pPr>
              <w:pStyle w:val="normal0"/>
              <w:widowControl w:val="0"/>
            </w:pPr>
          </w:p>
        </w:tc>
        <w:tc>
          <w:tcPr>
            <w:tcW w:w="2280" w:type="dxa"/>
            <w:vMerge/>
            <w:tcMar>
              <w:top w:w="100" w:type="dxa"/>
              <w:left w:w="100" w:type="dxa"/>
              <w:bottom w:w="100" w:type="dxa"/>
              <w:right w:w="100" w:type="dxa"/>
            </w:tcMar>
          </w:tcPr>
          <w:p w:rsidR="0072026F" w:rsidRDefault="0072026F">
            <w:pPr>
              <w:pStyle w:val="normal0"/>
              <w:widowControl w:val="0"/>
            </w:pPr>
          </w:p>
        </w:tc>
      </w:tr>
      <w:tr w:rsidR="0072026F" w:rsidTr="00A35CE5">
        <w:trPr>
          <w:trHeight w:val="291"/>
        </w:trPr>
        <w:tc>
          <w:tcPr>
            <w:tcW w:w="238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A35CE5" w:rsidRDefault="00A35CE5">
            <w:pPr>
              <w:pStyle w:val="normal0"/>
              <w:widowControl w:val="0"/>
            </w:pPr>
            <w:r>
              <w:rPr>
                <w:b/>
              </w:rPr>
              <w:t>Organization</w:t>
            </w:r>
          </w:p>
          <w:p w:rsidR="00A35CE5" w:rsidRPr="00A35CE5" w:rsidRDefault="00A35CE5" w:rsidP="00A35CE5"/>
          <w:p w:rsidR="00A35CE5" w:rsidRPr="00A35CE5" w:rsidRDefault="00A35CE5" w:rsidP="00A35CE5"/>
          <w:p w:rsidR="00A35CE5" w:rsidRPr="00A35CE5" w:rsidRDefault="00A35CE5" w:rsidP="00A35CE5"/>
          <w:p w:rsidR="00A35CE5" w:rsidRPr="00A35CE5" w:rsidRDefault="00A35CE5" w:rsidP="00A35CE5"/>
          <w:p w:rsidR="00A35CE5" w:rsidRPr="00A35CE5" w:rsidRDefault="00A35CE5" w:rsidP="00A35CE5"/>
          <w:p w:rsidR="00A35CE5" w:rsidRPr="00A35CE5" w:rsidRDefault="00A35CE5" w:rsidP="00A35CE5"/>
          <w:p w:rsidR="00A35CE5" w:rsidRPr="00A35CE5" w:rsidRDefault="00A35CE5" w:rsidP="00A35CE5"/>
          <w:p w:rsidR="00A35CE5" w:rsidRPr="00A35CE5" w:rsidRDefault="00A35CE5" w:rsidP="00A35CE5"/>
          <w:p w:rsidR="00A35CE5" w:rsidRPr="00A35CE5" w:rsidRDefault="00A35CE5" w:rsidP="00A35CE5"/>
          <w:p w:rsidR="0072026F" w:rsidRPr="00A35CE5" w:rsidRDefault="0072026F" w:rsidP="00A35CE5"/>
        </w:tc>
        <w:tc>
          <w:tcPr>
            <w:tcW w:w="351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demonstrated a focus on key concepts.</w:t>
            </w:r>
          </w:p>
        </w:tc>
        <w:tc>
          <w:tcPr>
            <w:tcW w:w="2610" w:type="dxa"/>
            <w:vMerge w:val="restart"/>
            <w:tcBorders>
              <w:bottom w:val="single" w:sz="8" w:space="0" w:color="000000"/>
              <w:right w:val="single" w:sz="8" w:space="0" w:color="000000"/>
            </w:tcBorders>
            <w:tcMar>
              <w:top w:w="100" w:type="dxa"/>
              <w:left w:w="100" w:type="dxa"/>
              <w:bottom w:w="100" w:type="dxa"/>
              <w:right w:w="100" w:type="dxa"/>
            </w:tcMar>
          </w:tcPr>
          <w:p w:rsidR="00A35CE5" w:rsidRDefault="00A35CE5">
            <w:pPr>
              <w:pStyle w:val="normal0"/>
              <w:widowControl w:val="0"/>
            </w:pPr>
            <w:r>
              <w:t>The student tried to focus on key concepts, but at times strayed off on to irrelevant topics.</w:t>
            </w:r>
          </w:p>
        </w:tc>
        <w:tc>
          <w:tcPr>
            <w:tcW w:w="2940" w:type="dxa"/>
            <w:vMerge w:val="restart"/>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The student focused on key concepts within the topic.</w:t>
            </w:r>
          </w:p>
          <w:p w:rsidR="0072026F" w:rsidRDefault="00A35CE5">
            <w:pPr>
              <w:pStyle w:val="normal0"/>
              <w:widowControl w:val="0"/>
            </w:pPr>
            <w:r>
              <w:t xml:space="preserve"> </w:t>
            </w:r>
          </w:p>
        </w:tc>
        <w:tc>
          <w:tcPr>
            <w:tcW w:w="570" w:type="dxa"/>
            <w:vMerge w:val="restart"/>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focused on key concepts that were timely, engaging, and novel for the topic.</w:t>
            </w:r>
          </w:p>
        </w:tc>
      </w:tr>
      <w:tr w:rsidR="0072026F" w:rsidTr="00A35CE5">
        <w:trPr>
          <w:trHeight w:val="291"/>
        </w:trPr>
        <w:tc>
          <w:tcPr>
            <w:tcW w:w="2385" w:type="dxa"/>
            <w:vMerge/>
            <w:tcMar>
              <w:top w:w="100" w:type="dxa"/>
              <w:left w:w="100" w:type="dxa"/>
              <w:bottom w:w="100" w:type="dxa"/>
              <w:right w:w="100" w:type="dxa"/>
            </w:tcMar>
          </w:tcPr>
          <w:p w:rsidR="0072026F" w:rsidRDefault="0072026F">
            <w:pPr>
              <w:pStyle w:val="normal0"/>
              <w:widowControl w:val="0"/>
            </w:pPr>
          </w:p>
        </w:tc>
        <w:tc>
          <w:tcPr>
            <w:tcW w:w="3510" w:type="dxa"/>
            <w:vMerge/>
            <w:tcMar>
              <w:top w:w="100" w:type="dxa"/>
              <w:left w:w="100" w:type="dxa"/>
              <w:bottom w:w="100" w:type="dxa"/>
              <w:right w:w="100" w:type="dxa"/>
            </w:tcMar>
          </w:tcPr>
          <w:p w:rsidR="0072026F" w:rsidRDefault="0072026F">
            <w:pPr>
              <w:pStyle w:val="normal0"/>
              <w:widowControl w:val="0"/>
            </w:pPr>
          </w:p>
        </w:tc>
        <w:tc>
          <w:tcPr>
            <w:tcW w:w="2610" w:type="dxa"/>
            <w:vMerge/>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tcMar>
              <w:top w:w="100" w:type="dxa"/>
              <w:left w:w="100" w:type="dxa"/>
              <w:bottom w:w="100" w:type="dxa"/>
              <w:right w:w="100" w:type="dxa"/>
            </w:tcMar>
          </w:tcPr>
          <w:p w:rsidR="0072026F" w:rsidRDefault="0072026F">
            <w:pPr>
              <w:pStyle w:val="normal0"/>
              <w:widowControl w:val="0"/>
            </w:pPr>
          </w:p>
        </w:tc>
        <w:tc>
          <w:tcPr>
            <w:tcW w:w="2280" w:type="dxa"/>
            <w:vMerge/>
            <w:tcMar>
              <w:top w:w="100" w:type="dxa"/>
              <w:left w:w="100" w:type="dxa"/>
              <w:bottom w:w="100" w:type="dxa"/>
              <w:right w:w="100" w:type="dxa"/>
            </w:tcMar>
          </w:tcPr>
          <w:p w:rsidR="0072026F" w:rsidRDefault="0072026F">
            <w:pPr>
              <w:pStyle w:val="normal0"/>
              <w:widowControl w:val="0"/>
            </w:pPr>
          </w:p>
        </w:tc>
      </w:tr>
      <w:tr w:rsidR="0072026F" w:rsidTr="00A35CE5">
        <w:trPr>
          <w:trHeight w:val="1127"/>
        </w:trPr>
        <w:tc>
          <w:tcPr>
            <w:tcW w:w="2385" w:type="dxa"/>
            <w:vMerge/>
            <w:tcBorders>
              <w:bottom w:val="single" w:sz="6" w:space="0" w:color="000000"/>
            </w:tcBorders>
            <w:tcMar>
              <w:top w:w="100" w:type="dxa"/>
              <w:left w:w="100" w:type="dxa"/>
              <w:bottom w:w="100" w:type="dxa"/>
              <w:right w:w="100" w:type="dxa"/>
            </w:tcMar>
          </w:tcPr>
          <w:p w:rsidR="0072026F" w:rsidRDefault="0072026F">
            <w:pPr>
              <w:pStyle w:val="normal0"/>
              <w:widowControl w:val="0"/>
            </w:pPr>
          </w:p>
        </w:tc>
        <w:tc>
          <w:tcPr>
            <w:tcW w:w="3510" w:type="dxa"/>
            <w:vMerge/>
            <w:tcBorders>
              <w:bottom w:val="single" w:sz="6" w:space="0" w:color="000000"/>
            </w:tcBorders>
            <w:tcMar>
              <w:top w:w="100" w:type="dxa"/>
              <w:left w:w="100" w:type="dxa"/>
              <w:bottom w:w="100" w:type="dxa"/>
              <w:right w:w="100" w:type="dxa"/>
            </w:tcMar>
          </w:tcPr>
          <w:p w:rsidR="0072026F" w:rsidRDefault="0072026F">
            <w:pPr>
              <w:pStyle w:val="normal0"/>
              <w:widowControl w:val="0"/>
            </w:pPr>
          </w:p>
        </w:tc>
        <w:tc>
          <w:tcPr>
            <w:tcW w:w="2610" w:type="dxa"/>
            <w:vMerge/>
            <w:tcBorders>
              <w:bottom w:val="single" w:sz="6" w:space="0" w:color="000000"/>
            </w:tcBorders>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tcMar>
              <w:top w:w="100" w:type="dxa"/>
              <w:left w:w="100" w:type="dxa"/>
              <w:bottom w:w="100" w:type="dxa"/>
              <w:right w:w="100" w:type="dxa"/>
            </w:tcMar>
          </w:tcPr>
          <w:p w:rsidR="0072026F" w:rsidRDefault="0072026F">
            <w:pPr>
              <w:pStyle w:val="normal0"/>
              <w:widowControl w:val="0"/>
            </w:pPr>
          </w:p>
        </w:tc>
        <w:tc>
          <w:tcPr>
            <w:tcW w:w="2280" w:type="dxa"/>
            <w:vMerge/>
            <w:tcBorders>
              <w:bottom w:val="single" w:sz="6" w:space="0" w:color="000000"/>
            </w:tcBorders>
            <w:tcMar>
              <w:top w:w="100" w:type="dxa"/>
              <w:left w:w="100" w:type="dxa"/>
              <w:bottom w:w="100" w:type="dxa"/>
              <w:right w:w="100" w:type="dxa"/>
            </w:tcMar>
          </w:tcPr>
          <w:p w:rsidR="0072026F" w:rsidRDefault="0072026F">
            <w:pPr>
              <w:pStyle w:val="normal0"/>
              <w:widowControl w:val="0"/>
            </w:pPr>
          </w:p>
        </w:tc>
      </w:tr>
      <w:tr w:rsidR="00A35CE5" w:rsidTr="00A35CE5">
        <w:trPr>
          <w:trHeight w:val="3512"/>
        </w:trPr>
        <w:tc>
          <w:tcPr>
            <w:tcW w:w="2385" w:type="dxa"/>
            <w:vMerge w:val="restart"/>
            <w:tcBorders>
              <w:left w:val="single" w:sz="8" w:space="0" w:color="000000"/>
              <w:bottom w:val="single" w:sz="6" w:space="0" w:color="000000"/>
              <w:right w:val="single" w:sz="8" w:space="0" w:color="000000"/>
            </w:tcBorders>
            <w:shd w:val="clear" w:color="auto" w:fill="auto"/>
            <w:tcMar>
              <w:top w:w="100" w:type="dxa"/>
              <w:left w:w="100" w:type="dxa"/>
              <w:bottom w:w="100" w:type="dxa"/>
              <w:right w:w="100" w:type="dxa"/>
            </w:tcMar>
          </w:tcPr>
          <w:p w:rsidR="00A35CE5" w:rsidRDefault="00A35CE5">
            <w:pPr>
              <w:pStyle w:val="normal0"/>
              <w:widowControl w:val="0"/>
            </w:pPr>
            <w:r>
              <w:lastRenderedPageBreak/>
              <w:t>Organization</w:t>
            </w:r>
          </w:p>
          <w:p w:rsidR="00A35CE5" w:rsidRDefault="00A35CE5">
            <w:pPr>
              <w:pStyle w:val="normal0"/>
              <w:widowControl w:val="0"/>
            </w:pPr>
            <w:r>
              <w:rPr>
                <w:b/>
              </w:rPr>
              <w:t xml:space="preserve"> </w:t>
            </w:r>
          </w:p>
          <w:p w:rsidR="00A35CE5" w:rsidRDefault="00A35CE5" w:rsidP="00A35CE5">
            <w:pPr>
              <w:pStyle w:val="normal0"/>
              <w:widowControl w:val="0"/>
            </w:pPr>
            <w:r>
              <w:rPr>
                <w:b/>
              </w:rPr>
              <w:t xml:space="preserve"> </w:t>
            </w:r>
          </w:p>
        </w:tc>
        <w:tc>
          <w:tcPr>
            <w:tcW w:w="3510" w:type="dxa"/>
            <w:tcBorders>
              <w:bottom w:val="single" w:sz="8" w:space="0" w:color="000000"/>
              <w:right w:val="single" w:sz="8" w:space="0" w:color="000000"/>
            </w:tcBorders>
            <w:shd w:val="clear" w:color="auto" w:fill="auto"/>
            <w:tcMar>
              <w:top w:w="100" w:type="dxa"/>
              <w:left w:w="100" w:type="dxa"/>
              <w:bottom w:w="100" w:type="dxa"/>
              <w:right w:w="100" w:type="dxa"/>
            </w:tcMar>
          </w:tcPr>
          <w:p w:rsidR="00A35CE5" w:rsidRDefault="00A35CE5">
            <w:pPr>
              <w:pStyle w:val="normal0"/>
              <w:widowControl w:val="0"/>
            </w:pPr>
            <w:r>
              <w:t>The student did not organize information into broader categories.</w:t>
            </w:r>
          </w:p>
        </w:tc>
        <w:tc>
          <w:tcPr>
            <w:tcW w:w="2610" w:type="dxa"/>
            <w:tcBorders>
              <w:bottom w:val="single" w:sz="8" w:space="0" w:color="000000"/>
              <w:right w:val="single" w:sz="8" w:space="0" w:color="000000"/>
            </w:tcBorders>
            <w:shd w:val="clear" w:color="auto" w:fill="auto"/>
            <w:tcMar>
              <w:top w:w="100" w:type="dxa"/>
              <w:left w:w="100" w:type="dxa"/>
              <w:bottom w:w="100" w:type="dxa"/>
              <w:right w:w="100" w:type="dxa"/>
            </w:tcMar>
          </w:tcPr>
          <w:p w:rsidR="00A35CE5" w:rsidRDefault="00A35CE5">
            <w:pPr>
              <w:pStyle w:val="normal0"/>
              <w:widowControl w:val="0"/>
            </w:pPr>
            <w:r>
              <w:t xml:space="preserve"> The student organized information and ideas into broader categories, but did not clarify how sections are ordered and connected.</w:t>
            </w:r>
          </w:p>
        </w:tc>
        <w:tc>
          <w:tcPr>
            <w:tcW w:w="2940" w:type="dxa"/>
            <w:tcBorders>
              <w:bottom w:val="single" w:sz="6" w:space="0" w:color="000000"/>
              <w:right w:val="single" w:sz="8" w:space="0" w:color="000000"/>
            </w:tcBorders>
            <w:shd w:val="clear" w:color="auto" w:fill="999999"/>
            <w:tcMar>
              <w:top w:w="100" w:type="dxa"/>
              <w:left w:w="100" w:type="dxa"/>
              <w:bottom w:w="100" w:type="dxa"/>
              <w:right w:w="100" w:type="dxa"/>
            </w:tcMar>
          </w:tcPr>
          <w:p w:rsidR="00A35CE5" w:rsidRDefault="00A35CE5">
            <w:pPr>
              <w:pStyle w:val="normal0"/>
              <w:widowControl w:val="0"/>
            </w:pPr>
            <w:r>
              <w:t>The student organized information and ideas into broader categories and clarified how sections are ordered and connected.</w:t>
            </w:r>
          </w:p>
        </w:tc>
        <w:tc>
          <w:tcPr>
            <w:tcW w:w="570" w:type="dxa"/>
            <w:tcBorders>
              <w:top w:val="nil"/>
              <w:bottom w:val="nil"/>
              <w:right w:val="single" w:sz="8" w:space="0" w:color="000000"/>
            </w:tcBorders>
            <w:shd w:val="clear" w:color="auto" w:fill="auto"/>
            <w:tcMar>
              <w:top w:w="100" w:type="dxa"/>
              <w:left w:w="100" w:type="dxa"/>
              <w:bottom w:w="100" w:type="dxa"/>
              <w:right w:w="100" w:type="dxa"/>
            </w:tcMar>
          </w:tcPr>
          <w:p w:rsidR="00A35CE5" w:rsidRDefault="00A35CE5">
            <w:pPr>
              <w:pStyle w:val="normal0"/>
              <w:widowControl w:val="0"/>
            </w:pPr>
            <w:r>
              <w:t xml:space="preserve"> </w:t>
            </w:r>
          </w:p>
        </w:tc>
        <w:tc>
          <w:tcPr>
            <w:tcW w:w="2280" w:type="dxa"/>
            <w:tcBorders>
              <w:bottom w:val="single" w:sz="6" w:space="0" w:color="000000"/>
              <w:right w:val="single" w:sz="8" w:space="0" w:color="000000"/>
            </w:tcBorders>
            <w:shd w:val="clear" w:color="auto" w:fill="auto"/>
            <w:tcMar>
              <w:top w:w="100" w:type="dxa"/>
              <w:left w:w="100" w:type="dxa"/>
              <w:bottom w:w="100" w:type="dxa"/>
              <w:right w:w="100" w:type="dxa"/>
            </w:tcMar>
          </w:tcPr>
          <w:p w:rsidR="00A35CE5" w:rsidRDefault="00A35CE5">
            <w:pPr>
              <w:pStyle w:val="normal0"/>
              <w:widowControl w:val="0"/>
            </w:pPr>
            <w:r>
              <w:rPr>
                <w:b/>
              </w:rPr>
              <w:t xml:space="preserve"> </w:t>
            </w:r>
            <w:r>
              <w:t>The student organized and connected ideas in a creative or innovative way that demonstrated higher levels of understanding.</w:t>
            </w:r>
          </w:p>
        </w:tc>
      </w:tr>
      <w:tr w:rsidR="00A35CE5" w:rsidTr="00A35CE5">
        <w:tc>
          <w:tcPr>
            <w:tcW w:w="2385" w:type="dxa"/>
            <w:vMerge/>
            <w:tcBorders>
              <w:left w:val="single" w:sz="8" w:space="0" w:color="000000"/>
              <w:right w:val="single" w:sz="8" w:space="0" w:color="000000"/>
            </w:tcBorders>
            <w:shd w:val="clear" w:color="auto" w:fill="FFFFFF"/>
            <w:tcMar>
              <w:top w:w="100" w:type="dxa"/>
              <w:left w:w="100" w:type="dxa"/>
              <w:bottom w:w="100" w:type="dxa"/>
              <w:right w:w="100" w:type="dxa"/>
            </w:tcMar>
          </w:tcPr>
          <w:p w:rsidR="00A35CE5" w:rsidRDefault="00A35CE5" w:rsidP="00A35CE5">
            <w:pPr>
              <w:pStyle w:val="normal0"/>
              <w:widowControl w:val="0"/>
            </w:pPr>
          </w:p>
        </w:tc>
        <w:tc>
          <w:tcPr>
            <w:tcW w:w="351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A35CE5" w:rsidRDefault="00A35CE5">
            <w:pPr>
              <w:pStyle w:val="normal0"/>
              <w:widowControl w:val="0"/>
            </w:pPr>
            <w:r>
              <w:t>The student used the organizational structure to help the reader’s comprehension in a conventional way, offering ideas and details from only one perspective.</w:t>
            </w:r>
          </w:p>
          <w:p w:rsidR="00A35CE5" w:rsidRDefault="00A35CE5">
            <w:pPr>
              <w:pStyle w:val="normal0"/>
              <w:widowControl w:val="0"/>
            </w:pPr>
          </w:p>
        </w:tc>
        <w:tc>
          <w:tcPr>
            <w:tcW w:w="261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A35CE5" w:rsidRDefault="00A35CE5">
            <w:pPr>
              <w:pStyle w:val="normal0"/>
              <w:widowControl w:val="0"/>
            </w:pPr>
            <w:r>
              <w:t>The student used the organizational structure to help the reader’s comprehension in a conventional way, offering ideas and details from two perspectives.</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A35CE5" w:rsidRDefault="00A35CE5">
            <w:pPr>
              <w:pStyle w:val="normal0"/>
              <w:widowControl w:val="0"/>
            </w:pPr>
            <w:r>
              <w:t>The student used the organizational structure to help the reader’s comprehension, perhaps holding back details until first conveying broader points, or only offering a second perspective after the first was established.</w:t>
            </w:r>
          </w:p>
          <w:p w:rsidR="00A35CE5" w:rsidRDefault="00A35CE5">
            <w:pPr>
              <w:pStyle w:val="normal0"/>
              <w:widowControl w:val="0"/>
            </w:pPr>
            <w:r>
              <w:t xml:space="preserve"> </w:t>
            </w:r>
          </w:p>
        </w:tc>
        <w:tc>
          <w:tcPr>
            <w:tcW w:w="570" w:type="dxa"/>
            <w:tcBorders>
              <w:top w:val="nil"/>
              <w:bottom w:val="nil"/>
              <w:right w:val="single" w:sz="8" w:space="0" w:color="000000"/>
            </w:tcBorders>
            <w:tcMar>
              <w:top w:w="100" w:type="dxa"/>
              <w:left w:w="100" w:type="dxa"/>
              <w:bottom w:w="100" w:type="dxa"/>
              <w:right w:w="100" w:type="dxa"/>
            </w:tcMar>
          </w:tcPr>
          <w:p w:rsidR="00A35CE5" w:rsidRDefault="00A35CE5">
            <w:pPr>
              <w:pStyle w:val="normal0"/>
              <w:widowControl w:val="0"/>
            </w:pPr>
            <w:r>
              <w:t xml:space="preserve"> </w:t>
            </w:r>
          </w:p>
        </w:tc>
        <w:tc>
          <w:tcPr>
            <w:tcW w:w="2280" w:type="dxa"/>
            <w:tcBorders>
              <w:bottom w:val="single" w:sz="8" w:space="0" w:color="000000"/>
              <w:right w:val="single" w:sz="8" w:space="0" w:color="000000"/>
            </w:tcBorders>
            <w:tcMar>
              <w:top w:w="100" w:type="dxa"/>
              <w:left w:w="100" w:type="dxa"/>
              <w:bottom w:w="100" w:type="dxa"/>
              <w:right w:w="100" w:type="dxa"/>
            </w:tcMar>
          </w:tcPr>
          <w:p w:rsidR="00A35CE5" w:rsidRDefault="00A35CE5">
            <w:pPr>
              <w:pStyle w:val="normal0"/>
              <w:widowControl w:val="0"/>
            </w:pPr>
            <w:r>
              <w:t>The student used an innovative organizational structure to peak the reader’s interest, perhaps holding back details until first conveying broader points, or offering unique perspectives,</w:t>
            </w:r>
          </w:p>
        </w:tc>
      </w:tr>
      <w:tr w:rsidR="00A35CE5" w:rsidTr="00A35CE5">
        <w:tc>
          <w:tcPr>
            <w:tcW w:w="2385" w:type="dxa"/>
            <w:vMerge/>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A35CE5" w:rsidRDefault="00A35CE5">
            <w:pPr>
              <w:pStyle w:val="normal0"/>
              <w:widowControl w:val="0"/>
            </w:pPr>
          </w:p>
        </w:tc>
        <w:tc>
          <w:tcPr>
            <w:tcW w:w="3510" w:type="dxa"/>
            <w:tcBorders>
              <w:bottom w:val="single" w:sz="8" w:space="0" w:color="000000"/>
              <w:right w:val="single" w:sz="8" w:space="0" w:color="000000"/>
            </w:tcBorders>
            <w:shd w:val="clear" w:color="auto" w:fill="FFFFFF"/>
            <w:tcMar>
              <w:top w:w="100" w:type="dxa"/>
              <w:left w:w="100" w:type="dxa"/>
              <w:bottom w:w="100" w:type="dxa"/>
              <w:right w:w="100" w:type="dxa"/>
            </w:tcMar>
          </w:tcPr>
          <w:p w:rsidR="00A35CE5" w:rsidRDefault="00A35CE5">
            <w:pPr>
              <w:pStyle w:val="normal0"/>
              <w:widowControl w:val="0"/>
            </w:pPr>
            <w:r>
              <w:t>The sections and information were not built on each other, and the concepts and examples were not introduced in a logical fashion.</w:t>
            </w:r>
          </w:p>
        </w:tc>
        <w:tc>
          <w:tcPr>
            <w:tcW w:w="2610" w:type="dxa"/>
            <w:tcBorders>
              <w:bottom w:val="single" w:sz="8" w:space="0" w:color="000000"/>
              <w:right w:val="single" w:sz="8" w:space="0" w:color="000000"/>
            </w:tcBorders>
            <w:shd w:val="clear" w:color="auto" w:fill="FFFFFF"/>
            <w:tcMar>
              <w:top w:w="100" w:type="dxa"/>
              <w:left w:w="100" w:type="dxa"/>
              <w:bottom w:w="100" w:type="dxa"/>
              <w:right w:w="100" w:type="dxa"/>
            </w:tcMar>
          </w:tcPr>
          <w:p w:rsidR="00A35CE5" w:rsidRDefault="00A35CE5">
            <w:pPr>
              <w:pStyle w:val="normal0"/>
              <w:widowControl w:val="0"/>
            </w:pPr>
            <w:r>
              <w:t>The sections and information were not built on each other throughout the piece, even though the concepts and examples were introduced in a logical fashion.</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A35CE5" w:rsidRDefault="00A35CE5">
            <w:pPr>
              <w:pStyle w:val="normal0"/>
              <w:widowControl w:val="0"/>
            </w:pPr>
            <w:r>
              <w:t>The sections and information build on each other throughout the piece: concepts and examples were introduced in a logical fashion.</w:t>
            </w:r>
          </w:p>
          <w:p w:rsidR="00A35CE5" w:rsidRDefault="00A35CE5">
            <w:pPr>
              <w:pStyle w:val="normal0"/>
              <w:widowControl w:val="0"/>
            </w:pPr>
            <w:r>
              <w:t xml:space="preserve"> </w:t>
            </w:r>
          </w:p>
        </w:tc>
        <w:tc>
          <w:tcPr>
            <w:tcW w:w="570" w:type="dxa"/>
            <w:tcBorders>
              <w:top w:val="nil"/>
              <w:bottom w:val="nil"/>
              <w:right w:val="single" w:sz="8" w:space="0" w:color="000000"/>
            </w:tcBorders>
            <w:tcMar>
              <w:top w:w="100" w:type="dxa"/>
              <w:left w:w="100" w:type="dxa"/>
              <w:bottom w:w="100" w:type="dxa"/>
              <w:right w:w="100" w:type="dxa"/>
            </w:tcMar>
          </w:tcPr>
          <w:p w:rsidR="00A35CE5" w:rsidRDefault="00A35CE5">
            <w:pPr>
              <w:pStyle w:val="normal0"/>
              <w:widowControl w:val="0"/>
            </w:pPr>
            <w:r>
              <w:t xml:space="preserve"> </w:t>
            </w:r>
          </w:p>
        </w:tc>
        <w:tc>
          <w:tcPr>
            <w:tcW w:w="2280" w:type="dxa"/>
            <w:tcBorders>
              <w:bottom w:val="single" w:sz="8" w:space="0" w:color="000000"/>
              <w:right w:val="single" w:sz="8" w:space="0" w:color="000000"/>
            </w:tcBorders>
            <w:tcMar>
              <w:top w:w="100" w:type="dxa"/>
              <w:left w:w="100" w:type="dxa"/>
              <w:bottom w:w="100" w:type="dxa"/>
              <w:right w:w="100" w:type="dxa"/>
            </w:tcMar>
          </w:tcPr>
          <w:p w:rsidR="00A35CE5" w:rsidRDefault="00A35CE5">
            <w:pPr>
              <w:pStyle w:val="normal0"/>
              <w:widowControl w:val="0"/>
            </w:pPr>
            <w:r>
              <w:t>The sections and information was built in such a way that shows an exceptional understanding of the interconnectedness of concepts and examples.</w:t>
            </w:r>
          </w:p>
        </w:tc>
      </w:tr>
      <w:tr w:rsidR="0072026F" w:rsidTr="00A35CE5">
        <w:tc>
          <w:tcPr>
            <w:tcW w:w="2385"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rPr>
                <w:b/>
              </w:rPr>
              <w:t xml:space="preserve"> </w:t>
            </w:r>
          </w:p>
        </w:tc>
        <w:tc>
          <w:tcPr>
            <w:tcW w:w="3510" w:type="dxa"/>
            <w:tcBorders>
              <w:bottom w:val="single" w:sz="8" w:space="0" w:color="000000"/>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t>The student rarely or never chose language to create tone to affect the reader.</w:t>
            </w:r>
          </w:p>
        </w:tc>
        <w:tc>
          <w:tcPr>
            <w:tcW w:w="2610" w:type="dxa"/>
            <w:tcBorders>
              <w:bottom w:val="single" w:sz="8" w:space="0" w:color="000000"/>
              <w:right w:val="single" w:sz="8" w:space="0" w:color="000000"/>
            </w:tcBorders>
            <w:shd w:val="clear" w:color="auto" w:fill="FFFFFF"/>
            <w:tcMar>
              <w:top w:w="100" w:type="dxa"/>
              <w:left w:w="100" w:type="dxa"/>
              <w:bottom w:w="100" w:type="dxa"/>
              <w:right w:w="100" w:type="dxa"/>
            </w:tcMar>
          </w:tcPr>
          <w:p w:rsidR="0072026F" w:rsidRDefault="00A35CE5">
            <w:pPr>
              <w:pStyle w:val="normal0"/>
              <w:widowControl w:val="0"/>
            </w:pPr>
            <w:r>
              <w:t>The student occasionally chose language to create tone, although the tone generally falls flat.</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 xml:space="preserve">The student chose language to create tone —to make the reader think, realize, or feel a particular way. </w:t>
            </w:r>
          </w:p>
        </w:tc>
        <w:tc>
          <w:tcPr>
            <w:tcW w:w="570" w:type="dxa"/>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color w:val="202020"/>
                <w:sz w:val="24"/>
              </w:rPr>
              <w:t>The student chose unique language to create tone, illuminating the reader.</w:t>
            </w:r>
          </w:p>
        </w:tc>
      </w:tr>
      <w:tr w:rsidR="0072026F" w:rsidTr="00A35CE5">
        <w:tc>
          <w:tcPr>
            <w:tcW w:w="238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lastRenderedPageBreak/>
              <w:t xml:space="preserve"> </w:t>
            </w:r>
          </w:p>
        </w:tc>
        <w:tc>
          <w:tcPr>
            <w:tcW w:w="35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rarely or never used comparisons, analogies, vivid examples, and/or anecdotes to help readers grasp the meaning of concepts and the significance of information.</w:t>
            </w:r>
          </w:p>
        </w:tc>
        <w:tc>
          <w:tcPr>
            <w:tcW w:w="26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occasionally used comparisons, analogies, examples, and/or anecdotes to help readers grasp the meaning of concepts and the significance of information.</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The student consistently used comparisons, analogies, vivid examples, and/or anecdotes to help readers grasp the meaning of concepts and the significance of information.</w:t>
            </w:r>
          </w:p>
          <w:p w:rsidR="0072026F" w:rsidRDefault="00A35CE5">
            <w:pPr>
              <w:pStyle w:val="normal0"/>
              <w:widowControl w:val="0"/>
            </w:pPr>
            <w:r>
              <w:t xml:space="preserve"> </w:t>
            </w:r>
          </w:p>
        </w:tc>
        <w:tc>
          <w:tcPr>
            <w:tcW w:w="570" w:type="dxa"/>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used unique, creative comparisons, analogies, vivid examples, and/or anecdotes to help readers grasp the meaning of concepts and the significance of information in a profound way.</w:t>
            </w:r>
          </w:p>
        </w:tc>
      </w:tr>
      <w:tr w:rsidR="0072026F" w:rsidTr="00A35CE5">
        <w:tc>
          <w:tcPr>
            <w:tcW w:w="238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t xml:space="preserve"> </w:t>
            </w:r>
          </w:p>
        </w:tc>
        <w:tc>
          <w:tcPr>
            <w:tcW w:w="35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struggled with using conventions throughout the piece, impeding readability.</w:t>
            </w:r>
          </w:p>
        </w:tc>
        <w:tc>
          <w:tcPr>
            <w:tcW w:w="26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The student mostly used appropriate conventions throughout the piece.</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The student used appropriate conventions throughout the piece.</w:t>
            </w:r>
          </w:p>
          <w:p w:rsidR="0072026F" w:rsidRDefault="00A35CE5">
            <w:pPr>
              <w:pStyle w:val="normal0"/>
              <w:widowControl w:val="0"/>
            </w:pPr>
            <w:r>
              <w:t xml:space="preserve"> </w:t>
            </w:r>
          </w:p>
        </w:tc>
        <w:tc>
          <w:tcPr>
            <w:tcW w:w="570" w:type="dxa"/>
            <w:tcBorders>
              <w:top w:val="nil"/>
              <w:bottom w:val="nil"/>
              <w:right w:val="single" w:sz="8" w:space="0" w:color="000000"/>
            </w:tcBorders>
            <w:tcMar>
              <w:top w:w="100" w:type="dxa"/>
              <w:left w:w="100" w:type="dxa"/>
              <w:bottom w:w="100" w:type="dxa"/>
              <w:right w:w="100" w:type="dxa"/>
            </w:tcMar>
          </w:tcPr>
          <w:p w:rsidR="00A35CE5" w:rsidRDefault="00A35CE5">
            <w:pPr>
              <w:pStyle w:val="normal0"/>
              <w:widowControl w:val="0"/>
            </w:pPr>
            <w:r>
              <w:t xml:space="preserve"> </w:t>
            </w:r>
          </w:p>
          <w:p w:rsidR="00A35CE5" w:rsidRPr="00A35CE5" w:rsidRDefault="00A35CE5" w:rsidP="00A35CE5"/>
          <w:p w:rsidR="00A35CE5" w:rsidRDefault="00A35CE5" w:rsidP="00A35CE5"/>
          <w:p w:rsidR="0072026F" w:rsidRPr="00A35CE5" w:rsidRDefault="0072026F" w:rsidP="00A35CE5"/>
        </w:tc>
        <w:tc>
          <w:tcPr>
            <w:tcW w:w="2280" w:type="dxa"/>
            <w:tcBorders>
              <w:top w:val="single" w:sz="8" w:space="0" w:color="000000"/>
              <w:bottom w:val="nil"/>
              <w:right w:val="single" w:sz="8" w:space="0" w:color="000000"/>
            </w:tcBorders>
            <w:shd w:val="clear" w:color="auto" w:fill="0C0C0C"/>
            <w:tcMar>
              <w:top w:w="100" w:type="dxa"/>
              <w:left w:w="100" w:type="dxa"/>
              <w:bottom w:w="100" w:type="dxa"/>
              <w:right w:w="100" w:type="dxa"/>
            </w:tcMar>
          </w:tcPr>
          <w:p w:rsidR="0072026F" w:rsidRDefault="00A35CE5">
            <w:pPr>
              <w:pStyle w:val="normal0"/>
              <w:widowControl w:val="0"/>
            </w:pPr>
            <w:r>
              <w:t xml:space="preserve"> </w:t>
            </w:r>
          </w:p>
        </w:tc>
      </w:tr>
      <w:tr w:rsidR="0072026F" w:rsidTr="00A35CE5">
        <w:tc>
          <w:tcPr>
            <w:tcW w:w="14295" w:type="dxa"/>
            <w:gridSpan w:val="6"/>
            <w:tcBorders>
              <w:top w:val="single" w:sz="8" w:space="0" w:color="000000"/>
              <w:left w:val="single" w:sz="8" w:space="0" w:color="000000"/>
              <w:bottom w:val="nil"/>
              <w:right w:val="single" w:sz="8" w:space="0" w:color="000000"/>
            </w:tcBorders>
            <w:shd w:val="clear" w:color="auto" w:fill="auto"/>
            <w:tcMar>
              <w:top w:w="100" w:type="dxa"/>
              <w:left w:w="100" w:type="dxa"/>
              <w:bottom w:w="100" w:type="dxa"/>
              <w:right w:w="100" w:type="dxa"/>
            </w:tcMar>
          </w:tcPr>
          <w:p w:rsidR="0072026F" w:rsidRDefault="00A35CE5">
            <w:pPr>
              <w:pStyle w:val="normal0"/>
              <w:widowControl w:val="0"/>
            </w:pPr>
            <w:r>
              <w:t>Social Studies</w:t>
            </w:r>
          </w:p>
        </w:tc>
      </w:tr>
      <w:tr w:rsidR="0072026F" w:rsidTr="00A35CE5">
        <w:tc>
          <w:tcPr>
            <w:tcW w:w="238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t xml:space="preserve"> </w:t>
            </w:r>
          </w:p>
        </w:tc>
        <w:tc>
          <w:tcPr>
            <w:tcW w:w="35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sz w:val="14"/>
              </w:rPr>
              <w:t>Unable to show understanding of content and the significance of concepts (see Standards below)</w:t>
            </w:r>
          </w:p>
          <w:p w:rsidR="0072026F" w:rsidRDefault="00A35CE5">
            <w:pPr>
              <w:pStyle w:val="normal0"/>
              <w:widowControl w:val="0"/>
            </w:pPr>
            <w:r>
              <w:rPr>
                <w:sz w:val="14"/>
              </w:rPr>
              <w:t xml:space="preserve"> </w:t>
            </w:r>
          </w:p>
          <w:p w:rsidR="0072026F" w:rsidRDefault="00A35CE5">
            <w:pPr>
              <w:pStyle w:val="normal0"/>
              <w:widowControl w:val="0"/>
            </w:pPr>
            <w:r>
              <w:rPr>
                <w:sz w:val="14"/>
              </w:rPr>
              <w:t>Information is – unclear, inappropriate, and not factually accurate</w:t>
            </w:r>
          </w:p>
          <w:p w:rsidR="0072026F" w:rsidRDefault="00A35CE5">
            <w:pPr>
              <w:pStyle w:val="normal0"/>
              <w:widowControl w:val="0"/>
            </w:pPr>
            <w:r>
              <w:rPr>
                <w:sz w:val="14"/>
              </w:rPr>
              <w:t xml:space="preserve"> </w:t>
            </w:r>
          </w:p>
          <w:p w:rsidR="0072026F" w:rsidRDefault="00A35CE5">
            <w:pPr>
              <w:pStyle w:val="normal0"/>
              <w:widowControl w:val="0"/>
            </w:pPr>
            <w:r>
              <w:rPr>
                <w:sz w:val="14"/>
              </w:rPr>
              <w:t>Information is not contextually connected to the topic</w:t>
            </w:r>
          </w:p>
          <w:p w:rsidR="0072026F" w:rsidRDefault="00A35CE5">
            <w:pPr>
              <w:pStyle w:val="normal0"/>
              <w:widowControl w:val="0"/>
            </w:pPr>
            <w:r>
              <w:rPr>
                <w:sz w:val="14"/>
              </w:rPr>
              <w:t xml:space="preserve"> </w:t>
            </w:r>
          </w:p>
          <w:p w:rsidR="0072026F" w:rsidRDefault="00A35CE5">
            <w:pPr>
              <w:pStyle w:val="normal0"/>
              <w:widowControl w:val="0"/>
            </w:pPr>
            <w:r>
              <w:rPr>
                <w:sz w:val="14"/>
              </w:rPr>
              <w:t>No details in answers.</w:t>
            </w:r>
          </w:p>
        </w:tc>
        <w:tc>
          <w:tcPr>
            <w:tcW w:w="26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sz w:val="14"/>
              </w:rPr>
              <w:t>Able to show some understanding of content and the significance of concepts (see Standards below)</w:t>
            </w:r>
          </w:p>
          <w:p w:rsidR="0072026F" w:rsidRDefault="00A35CE5">
            <w:pPr>
              <w:pStyle w:val="normal0"/>
              <w:widowControl w:val="0"/>
            </w:pPr>
            <w:r>
              <w:rPr>
                <w:sz w:val="14"/>
              </w:rPr>
              <w:t xml:space="preserve"> </w:t>
            </w:r>
          </w:p>
          <w:p w:rsidR="0072026F" w:rsidRDefault="00A35CE5">
            <w:pPr>
              <w:pStyle w:val="normal0"/>
              <w:widowControl w:val="0"/>
            </w:pPr>
            <w:r>
              <w:rPr>
                <w:sz w:val="14"/>
              </w:rPr>
              <w:t>Information is clear, appropriate, somewhat factually accurate</w:t>
            </w:r>
          </w:p>
          <w:p w:rsidR="0072026F" w:rsidRDefault="00A35CE5">
            <w:pPr>
              <w:pStyle w:val="normal0"/>
              <w:widowControl w:val="0"/>
            </w:pPr>
            <w:r>
              <w:rPr>
                <w:sz w:val="14"/>
              </w:rPr>
              <w:t xml:space="preserve"> </w:t>
            </w:r>
          </w:p>
          <w:p w:rsidR="0072026F" w:rsidRDefault="00A35CE5">
            <w:pPr>
              <w:pStyle w:val="normal0"/>
              <w:widowControl w:val="0"/>
            </w:pPr>
            <w:r>
              <w:rPr>
                <w:sz w:val="14"/>
              </w:rPr>
              <w:t>Information is somewhat contextually connected to the topic</w:t>
            </w:r>
          </w:p>
          <w:p w:rsidR="0072026F" w:rsidRDefault="00A35CE5">
            <w:pPr>
              <w:pStyle w:val="normal0"/>
              <w:widowControl w:val="0"/>
            </w:pPr>
            <w:r>
              <w:rPr>
                <w:sz w:val="14"/>
              </w:rPr>
              <w:t xml:space="preserve"> </w:t>
            </w:r>
          </w:p>
          <w:p w:rsidR="0072026F" w:rsidRDefault="00A35CE5">
            <w:pPr>
              <w:pStyle w:val="normal0"/>
              <w:widowControl w:val="0"/>
            </w:pPr>
            <w:r>
              <w:rPr>
                <w:sz w:val="14"/>
              </w:rPr>
              <w:t>Lacking details in answers.</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rPr>
                <w:sz w:val="14"/>
              </w:rPr>
              <w:t>Understands ALL content and the significance of concepts (see Standards below)</w:t>
            </w:r>
          </w:p>
          <w:p w:rsidR="0072026F" w:rsidRDefault="00A35CE5">
            <w:pPr>
              <w:pStyle w:val="normal0"/>
              <w:widowControl w:val="0"/>
            </w:pPr>
            <w:r>
              <w:rPr>
                <w:sz w:val="14"/>
              </w:rPr>
              <w:t xml:space="preserve"> </w:t>
            </w:r>
          </w:p>
          <w:p w:rsidR="0072026F" w:rsidRDefault="00A35CE5">
            <w:pPr>
              <w:pStyle w:val="normal0"/>
              <w:widowControl w:val="0"/>
            </w:pPr>
            <w:r>
              <w:rPr>
                <w:sz w:val="14"/>
              </w:rPr>
              <w:t>Uses information that is appropriate, factually accurate, and contextually connected to the topic</w:t>
            </w:r>
          </w:p>
          <w:p w:rsidR="0072026F" w:rsidRDefault="00A35CE5">
            <w:pPr>
              <w:pStyle w:val="normal0"/>
              <w:widowControl w:val="0"/>
            </w:pPr>
            <w:r>
              <w:rPr>
                <w:sz w:val="14"/>
              </w:rPr>
              <w:t xml:space="preserve"> </w:t>
            </w:r>
          </w:p>
          <w:p w:rsidR="0072026F" w:rsidRDefault="00A35CE5">
            <w:pPr>
              <w:pStyle w:val="normal0"/>
              <w:widowControl w:val="0"/>
            </w:pPr>
            <w:r>
              <w:rPr>
                <w:sz w:val="14"/>
              </w:rPr>
              <w:t>Provides sufficient details to thoroughly explain concepts</w:t>
            </w:r>
          </w:p>
          <w:p w:rsidR="0072026F" w:rsidRDefault="00A35CE5">
            <w:pPr>
              <w:pStyle w:val="normal0"/>
              <w:widowControl w:val="0"/>
            </w:pPr>
            <w:r>
              <w:rPr>
                <w:sz w:val="14"/>
              </w:rPr>
              <w:t xml:space="preserve"> </w:t>
            </w:r>
          </w:p>
          <w:p w:rsidR="0072026F" w:rsidRDefault="00A35CE5">
            <w:pPr>
              <w:pStyle w:val="normal0"/>
              <w:widowControl w:val="0"/>
            </w:pPr>
            <w:r>
              <w:rPr>
                <w:sz w:val="14"/>
              </w:rPr>
              <w:t>Demonstrates knowledge of key vocabulary</w:t>
            </w:r>
          </w:p>
        </w:tc>
        <w:tc>
          <w:tcPr>
            <w:tcW w:w="570" w:type="dxa"/>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tcBorders>
              <w:bottom w:val="single" w:sz="8" w:space="0" w:color="000000"/>
              <w:right w:val="single" w:sz="8" w:space="0" w:color="000000"/>
            </w:tcBorders>
            <w:shd w:val="clear" w:color="auto" w:fill="000000"/>
            <w:tcMar>
              <w:top w:w="100" w:type="dxa"/>
              <w:left w:w="100" w:type="dxa"/>
              <w:bottom w:w="100" w:type="dxa"/>
              <w:right w:w="100" w:type="dxa"/>
            </w:tcMar>
          </w:tcPr>
          <w:p w:rsidR="0072026F" w:rsidRDefault="0072026F">
            <w:pPr>
              <w:pStyle w:val="normal0"/>
              <w:widowControl w:val="0"/>
            </w:pPr>
          </w:p>
        </w:tc>
      </w:tr>
      <w:tr w:rsidR="0072026F" w:rsidTr="00A35CE5">
        <w:tc>
          <w:tcPr>
            <w:tcW w:w="238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t xml:space="preserve"> </w:t>
            </w:r>
          </w:p>
        </w:tc>
        <w:tc>
          <w:tcPr>
            <w:tcW w:w="35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r>
              <w:rPr>
                <w:sz w:val="14"/>
              </w:rPr>
              <w:t>Does not effectively use the processes of observing, interpreting, questioning and evaluating information and ideas.</w:t>
            </w:r>
          </w:p>
          <w:p w:rsidR="0072026F" w:rsidRDefault="00A35CE5">
            <w:pPr>
              <w:pStyle w:val="normal0"/>
              <w:widowControl w:val="0"/>
            </w:pPr>
            <w:r>
              <w:rPr>
                <w:sz w:val="14"/>
              </w:rPr>
              <w:t xml:space="preserve"> </w:t>
            </w:r>
          </w:p>
          <w:p w:rsidR="0072026F" w:rsidRDefault="00A35CE5">
            <w:pPr>
              <w:pStyle w:val="normal0"/>
              <w:widowControl w:val="0"/>
            </w:pPr>
            <w:r>
              <w:rPr>
                <w:sz w:val="14"/>
              </w:rPr>
              <w:t>Is not able to analyze and apply knowledge to make connections with new ideas and information.</w:t>
            </w:r>
          </w:p>
          <w:p w:rsidR="0072026F" w:rsidRDefault="0072026F">
            <w:pPr>
              <w:pStyle w:val="normal0"/>
              <w:widowControl w:val="0"/>
            </w:pPr>
          </w:p>
        </w:tc>
        <w:tc>
          <w:tcPr>
            <w:tcW w:w="26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sz w:val="14"/>
              </w:rPr>
              <w:t>Somewhat effectively uses the processes of observing, interpreting, questioning and evaluating information and ideas.</w:t>
            </w:r>
          </w:p>
          <w:p w:rsidR="0072026F" w:rsidRDefault="00A35CE5">
            <w:pPr>
              <w:pStyle w:val="normal0"/>
              <w:widowControl w:val="0"/>
            </w:pPr>
            <w:r>
              <w:rPr>
                <w:sz w:val="14"/>
              </w:rPr>
              <w:t xml:space="preserve"> </w:t>
            </w:r>
          </w:p>
          <w:p w:rsidR="0072026F" w:rsidRDefault="00A35CE5">
            <w:pPr>
              <w:pStyle w:val="normal0"/>
              <w:widowControl w:val="0"/>
            </w:pPr>
            <w:r>
              <w:rPr>
                <w:sz w:val="14"/>
              </w:rPr>
              <w:t>Is sometimes able to analyze and apply knowledge to make connections with new ideas and information.</w:t>
            </w: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rPr>
                <w:sz w:val="14"/>
              </w:rPr>
              <w:t>Demonstrates critical thinking by:</w:t>
            </w:r>
          </w:p>
          <w:p w:rsidR="0072026F" w:rsidRDefault="00A35CE5">
            <w:pPr>
              <w:pStyle w:val="normal0"/>
              <w:widowControl w:val="0"/>
            </w:pPr>
            <w:r>
              <w:rPr>
                <w:sz w:val="14"/>
              </w:rPr>
              <w:t xml:space="preserve">a. </w:t>
            </w:r>
            <w:proofErr w:type="gramStart"/>
            <w:r>
              <w:rPr>
                <w:sz w:val="14"/>
              </w:rPr>
              <w:t>thinking</w:t>
            </w:r>
            <w:proofErr w:type="gramEnd"/>
            <w:r>
              <w:rPr>
                <w:sz w:val="14"/>
              </w:rPr>
              <w:t xml:space="preserve"> with a purpose</w:t>
            </w:r>
          </w:p>
          <w:p w:rsidR="0072026F" w:rsidRDefault="00A35CE5">
            <w:pPr>
              <w:pStyle w:val="normal0"/>
              <w:widowControl w:val="0"/>
            </w:pPr>
            <w:r>
              <w:rPr>
                <w:sz w:val="14"/>
              </w:rPr>
              <w:t xml:space="preserve">b. </w:t>
            </w:r>
            <w:proofErr w:type="gramStart"/>
            <w:r>
              <w:rPr>
                <w:sz w:val="14"/>
              </w:rPr>
              <w:t>recognizing</w:t>
            </w:r>
            <w:proofErr w:type="gramEnd"/>
            <w:r>
              <w:rPr>
                <w:sz w:val="14"/>
              </w:rPr>
              <w:t xml:space="preserve"> points of view and assumptions</w:t>
            </w:r>
          </w:p>
          <w:p w:rsidR="0072026F" w:rsidRDefault="00A35CE5">
            <w:pPr>
              <w:pStyle w:val="normal0"/>
              <w:widowControl w:val="0"/>
            </w:pPr>
            <w:r>
              <w:rPr>
                <w:sz w:val="14"/>
              </w:rPr>
              <w:t xml:space="preserve">c. </w:t>
            </w:r>
            <w:proofErr w:type="gramStart"/>
            <w:r>
              <w:rPr>
                <w:sz w:val="14"/>
              </w:rPr>
              <w:t>considering</w:t>
            </w:r>
            <w:proofErr w:type="gramEnd"/>
            <w:r>
              <w:rPr>
                <w:sz w:val="14"/>
              </w:rPr>
              <w:t xml:space="preserve"> implications and consequences</w:t>
            </w:r>
          </w:p>
          <w:p w:rsidR="0072026F" w:rsidRDefault="00A35CE5">
            <w:pPr>
              <w:pStyle w:val="normal0"/>
              <w:widowControl w:val="0"/>
            </w:pPr>
            <w:r>
              <w:rPr>
                <w:sz w:val="14"/>
              </w:rPr>
              <w:t xml:space="preserve">d. </w:t>
            </w:r>
            <w:proofErr w:type="gramStart"/>
            <w:r>
              <w:rPr>
                <w:sz w:val="14"/>
              </w:rPr>
              <w:t>using</w:t>
            </w:r>
            <w:proofErr w:type="gramEnd"/>
            <w:r>
              <w:rPr>
                <w:sz w:val="14"/>
              </w:rPr>
              <w:t xml:space="preserve"> data, facts and experiences to make inferences and judgments</w:t>
            </w:r>
          </w:p>
          <w:p w:rsidR="0072026F" w:rsidRDefault="00A35CE5">
            <w:pPr>
              <w:pStyle w:val="normal0"/>
              <w:widowControl w:val="0"/>
            </w:pPr>
            <w:r>
              <w:rPr>
                <w:sz w:val="14"/>
              </w:rPr>
              <w:t xml:space="preserve">e. </w:t>
            </w:r>
            <w:proofErr w:type="gramStart"/>
            <w:r>
              <w:rPr>
                <w:sz w:val="14"/>
              </w:rPr>
              <w:t>using</w:t>
            </w:r>
            <w:proofErr w:type="gramEnd"/>
            <w:r>
              <w:rPr>
                <w:sz w:val="14"/>
              </w:rPr>
              <w:t xml:space="preserve"> concepts and theories</w:t>
            </w:r>
          </w:p>
          <w:p w:rsidR="0072026F" w:rsidRDefault="00A35CE5">
            <w:pPr>
              <w:pStyle w:val="normal0"/>
              <w:widowControl w:val="0"/>
            </w:pPr>
            <w:r>
              <w:rPr>
                <w:sz w:val="14"/>
              </w:rPr>
              <w:t xml:space="preserve">f. </w:t>
            </w:r>
            <w:proofErr w:type="gramStart"/>
            <w:r>
              <w:rPr>
                <w:sz w:val="14"/>
              </w:rPr>
              <w:t>questioning</w:t>
            </w:r>
            <w:proofErr w:type="gramEnd"/>
            <w:r>
              <w:rPr>
                <w:sz w:val="14"/>
              </w:rPr>
              <w:t xml:space="preserve"> and evaluating information and ideas</w:t>
            </w:r>
          </w:p>
          <w:p w:rsidR="0072026F" w:rsidRDefault="00A35CE5">
            <w:pPr>
              <w:pStyle w:val="normal0"/>
              <w:widowControl w:val="0"/>
            </w:pPr>
            <w:r>
              <w:rPr>
                <w:sz w:val="14"/>
              </w:rPr>
              <w:t xml:space="preserve"> </w:t>
            </w:r>
          </w:p>
          <w:p w:rsidR="0072026F" w:rsidRDefault="00A35CE5">
            <w:pPr>
              <w:pStyle w:val="normal0"/>
              <w:widowControl w:val="0"/>
            </w:pPr>
            <w:r>
              <w:rPr>
                <w:sz w:val="14"/>
              </w:rPr>
              <w:t>Applies knowledge to make connections between new ideas and information that leads to deeper understanding</w:t>
            </w:r>
          </w:p>
        </w:tc>
        <w:tc>
          <w:tcPr>
            <w:tcW w:w="570" w:type="dxa"/>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sz w:val="16"/>
              </w:rPr>
              <w:t>HAS MET EXPECTATIONS PLUS:</w:t>
            </w:r>
          </w:p>
          <w:p w:rsidR="0072026F" w:rsidRDefault="00A35CE5">
            <w:pPr>
              <w:pStyle w:val="normal0"/>
              <w:widowControl w:val="0"/>
            </w:pPr>
            <w:r>
              <w:rPr>
                <w:b/>
                <w:sz w:val="16"/>
              </w:rPr>
              <w:t xml:space="preserve"> </w:t>
            </w:r>
          </w:p>
          <w:p w:rsidR="0072026F" w:rsidRDefault="00A35CE5">
            <w:pPr>
              <w:pStyle w:val="normal0"/>
              <w:widowControl w:val="0"/>
            </w:pPr>
            <w:r>
              <w:rPr>
                <w:sz w:val="14"/>
              </w:rPr>
              <w:t>All interpretations and analysis supported by evidence relevant to the topic and include information that is outside classroom learning and discussion.</w:t>
            </w:r>
          </w:p>
        </w:tc>
      </w:tr>
      <w:tr w:rsidR="0072026F" w:rsidTr="00A35CE5">
        <w:trPr>
          <w:trHeight w:val="420"/>
        </w:trPr>
        <w:tc>
          <w:tcPr>
            <w:tcW w:w="14295" w:type="dxa"/>
            <w:gridSpan w:val="6"/>
            <w:tcBorders>
              <w:top w:val="nil"/>
              <w:left w:val="single" w:sz="8" w:space="0" w:color="000000"/>
              <w:bottom w:val="nil"/>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rPr>
                <w:b/>
              </w:rPr>
              <w:lastRenderedPageBreak/>
              <w:t>Science</w:t>
            </w:r>
          </w:p>
        </w:tc>
      </w:tr>
      <w:tr w:rsidR="0072026F" w:rsidTr="00A35CE5">
        <w:tc>
          <w:tcPr>
            <w:tcW w:w="238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t>Cross-Cutting Concept: Cause and effect</w:t>
            </w:r>
          </w:p>
          <w:p w:rsidR="0072026F" w:rsidRDefault="0072026F">
            <w:pPr>
              <w:pStyle w:val="normal0"/>
              <w:widowControl w:val="0"/>
            </w:pPr>
          </w:p>
          <w:p w:rsidR="0072026F" w:rsidRDefault="00A35CE5">
            <w:pPr>
              <w:pStyle w:val="normal0"/>
              <w:widowControl w:val="0"/>
            </w:pPr>
            <w:r>
              <w:rPr>
                <w:b/>
              </w:rPr>
              <w:t>(Summative)</w:t>
            </w:r>
          </w:p>
          <w:p w:rsidR="0072026F" w:rsidRDefault="0072026F">
            <w:pPr>
              <w:pStyle w:val="normal0"/>
              <w:widowControl w:val="0"/>
            </w:pPr>
          </w:p>
        </w:tc>
        <w:tc>
          <w:tcPr>
            <w:tcW w:w="35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Causes, effects and relationships are not identified and/or are not connected to each other in a clear manner.</w:t>
            </w:r>
          </w:p>
          <w:p w:rsidR="0072026F" w:rsidRDefault="0072026F">
            <w:pPr>
              <w:pStyle w:val="normal0"/>
              <w:widowControl w:val="0"/>
            </w:pPr>
          </w:p>
        </w:tc>
        <w:tc>
          <w:tcPr>
            <w:tcW w:w="2610" w:type="dxa"/>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Cause and effect connections are not apparent and may be incorrect in their explanation of causal versus correlational relationships.</w:t>
            </w:r>
          </w:p>
          <w:p w:rsidR="0072026F" w:rsidRDefault="0072026F">
            <w:pPr>
              <w:pStyle w:val="normal0"/>
              <w:widowControl w:val="0"/>
            </w:pPr>
          </w:p>
        </w:tc>
        <w:tc>
          <w:tcPr>
            <w:tcW w:w="2940" w:type="dxa"/>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 xml:space="preserve"> Clearly demonstrates that </w:t>
            </w:r>
            <w:r>
              <w:rPr>
                <w:b/>
              </w:rPr>
              <w:t xml:space="preserve">events have </w:t>
            </w:r>
            <w:proofErr w:type="gramStart"/>
            <w:r>
              <w:rPr>
                <w:b/>
              </w:rPr>
              <w:t>causes</w:t>
            </w:r>
            <w:r>
              <w:t>, that</w:t>
            </w:r>
            <w:proofErr w:type="gramEnd"/>
            <w:r>
              <w:t xml:space="preserve"> can have societal connections. Phenomena may have more than one cause, and </w:t>
            </w:r>
            <w:r>
              <w:rPr>
                <w:b/>
              </w:rPr>
              <w:t xml:space="preserve">some cause and effect relationships </w:t>
            </w:r>
            <w:r>
              <w:t xml:space="preserve">in systems can only be </w:t>
            </w:r>
            <w:r>
              <w:rPr>
                <w:b/>
              </w:rPr>
              <w:t>described using probability.</w:t>
            </w:r>
          </w:p>
          <w:p w:rsidR="0072026F" w:rsidRDefault="0072026F">
            <w:pPr>
              <w:pStyle w:val="normal0"/>
              <w:widowControl w:val="0"/>
            </w:pPr>
          </w:p>
        </w:tc>
        <w:tc>
          <w:tcPr>
            <w:tcW w:w="570" w:type="dxa"/>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tcBorders>
              <w:bottom w:val="single" w:sz="8" w:space="0" w:color="000000"/>
              <w:right w:val="single" w:sz="8" w:space="0" w:color="000000"/>
            </w:tcBorders>
            <w:shd w:val="clear" w:color="auto" w:fill="000000"/>
            <w:tcMar>
              <w:top w:w="100" w:type="dxa"/>
              <w:left w:w="100" w:type="dxa"/>
              <w:bottom w:w="100" w:type="dxa"/>
              <w:right w:w="100" w:type="dxa"/>
            </w:tcMar>
          </w:tcPr>
          <w:p w:rsidR="0072026F" w:rsidRDefault="00A35CE5">
            <w:pPr>
              <w:pStyle w:val="normal0"/>
              <w:widowControl w:val="0"/>
            </w:pPr>
            <w:r>
              <w:t xml:space="preserve"> </w:t>
            </w:r>
          </w:p>
        </w:tc>
      </w:tr>
      <w:tr w:rsidR="0072026F" w:rsidTr="00A35CE5">
        <w:trPr>
          <w:trHeight w:val="291"/>
        </w:trPr>
        <w:tc>
          <w:tcPr>
            <w:tcW w:w="238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rPr>
                <w:b/>
              </w:rPr>
              <w:t>Skill</w:t>
            </w:r>
          </w:p>
          <w:p w:rsidR="0072026F" w:rsidRDefault="00A35CE5">
            <w:pPr>
              <w:pStyle w:val="normal0"/>
              <w:widowControl w:val="0"/>
            </w:pPr>
            <w:r>
              <w:rPr>
                <w:sz w:val="18"/>
              </w:rPr>
              <w:t>S1: Demonstrates Motor Skills / Movement Patterns</w:t>
            </w:r>
          </w:p>
          <w:p w:rsidR="0072026F" w:rsidRDefault="00A35CE5">
            <w:pPr>
              <w:pStyle w:val="normal0"/>
              <w:widowControl w:val="0"/>
            </w:pPr>
            <w:r>
              <w:rPr>
                <w:sz w:val="18"/>
              </w:rPr>
              <w:t xml:space="preserve"> </w:t>
            </w:r>
          </w:p>
          <w:p w:rsidR="0072026F" w:rsidRDefault="00A35CE5">
            <w:pPr>
              <w:pStyle w:val="normal0"/>
              <w:widowControl w:val="0"/>
            </w:pPr>
            <w:r>
              <w:rPr>
                <w:sz w:val="18"/>
              </w:rPr>
              <w:t>S2: Understands movement concepts, principles, and strategies</w:t>
            </w:r>
          </w:p>
        </w:tc>
        <w:tc>
          <w:tcPr>
            <w:tcW w:w="351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61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940" w:type="dxa"/>
            <w:vMerge w:val="restart"/>
            <w:tcBorders>
              <w:bottom w:val="single" w:sz="8" w:space="0" w:color="000000"/>
              <w:right w:val="single" w:sz="8" w:space="0" w:color="000000"/>
            </w:tcBorders>
            <w:shd w:val="clear" w:color="auto" w:fill="999999"/>
            <w:tcMar>
              <w:top w:w="100" w:type="dxa"/>
              <w:left w:w="100" w:type="dxa"/>
              <w:bottom w:w="100" w:type="dxa"/>
              <w:right w:w="100" w:type="dxa"/>
            </w:tcMar>
          </w:tcPr>
          <w:p w:rsidR="0072026F" w:rsidRDefault="00A35CE5">
            <w:pPr>
              <w:pStyle w:val="normal0"/>
              <w:widowControl w:val="0"/>
            </w:pPr>
            <w:r>
              <w:t xml:space="preserve"> </w:t>
            </w:r>
          </w:p>
        </w:tc>
        <w:tc>
          <w:tcPr>
            <w:tcW w:w="570" w:type="dxa"/>
            <w:vMerge w:val="restart"/>
            <w:tcBorders>
              <w:top w:val="nil"/>
              <w:bottom w:val="nil"/>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c>
          <w:tcPr>
            <w:tcW w:w="2280" w:type="dxa"/>
            <w:vMerge w:val="restart"/>
            <w:tcBorders>
              <w:bottom w:val="single" w:sz="8" w:space="0" w:color="000000"/>
              <w:right w:val="single" w:sz="8" w:space="0" w:color="000000"/>
            </w:tcBorders>
            <w:tcMar>
              <w:top w:w="100" w:type="dxa"/>
              <w:left w:w="100" w:type="dxa"/>
              <w:bottom w:w="100" w:type="dxa"/>
              <w:right w:w="100" w:type="dxa"/>
            </w:tcMar>
          </w:tcPr>
          <w:p w:rsidR="0072026F" w:rsidRDefault="00A35CE5">
            <w:pPr>
              <w:pStyle w:val="normal0"/>
              <w:widowControl w:val="0"/>
            </w:pPr>
            <w:r>
              <w:t xml:space="preserve"> </w:t>
            </w:r>
          </w:p>
        </w:tc>
      </w:tr>
      <w:tr w:rsidR="0072026F" w:rsidTr="00A35CE5">
        <w:trPr>
          <w:trHeight w:val="291"/>
        </w:trPr>
        <w:tc>
          <w:tcPr>
            <w:tcW w:w="2385" w:type="dxa"/>
            <w:vMerge/>
            <w:tcMar>
              <w:top w:w="100" w:type="dxa"/>
              <w:left w:w="100" w:type="dxa"/>
              <w:bottom w:w="100" w:type="dxa"/>
              <w:right w:w="100" w:type="dxa"/>
            </w:tcMar>
          </w:tcPr>
          <w:p w:rsidR="0072026F" w:rsidRDefault="0072026F">
            <w:pPr>
              <w:pStyle w:val="normal0"/>
              <w:widowControl w:val="0"/>
            </w:pPr>
          </w:p>
        </w:tc>
        <w:tc>
          <w:tcPr>
            <w:tcW w:w="3510" w:type="dxa"/>
            <w:vMerge/>
            <w:tcMar>
              <w:top w:w="100" w:type="dxa"/>
              <w:left w:w="100" w:type="dxa"/>
              <w:bottom w:w="100" w:type="dxa"/>
              <w:right w:w="100" w:type="dxa"/>
            </w:tcMar>
          </w:tcPr>
          <w:p w:rsidR="0072026F" w:rsidRDefault="0072026F">
            <w:pPr>
              <w:pStyle w:val="normal0"/>
              <w:widowControl w:val="0"/>
            </w:pPr>
          </w:p>
        </w:tc>
        <w:tc>
          <w:tcPr>
            <w:tcW w:w="2610" w:type="dxa"/>
            <w:vMerge/>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tcMar>
              <w:top w:w="100" w:type="dxa"/>
              <w:left w:w="100" w:type="dxa"/>
              <w:bottom w:w="100" w:type="dxa"/>
              <w:right w:w="100" w:type="dxa"/>
            </w:tcMar>
          </w:tcPr>
          <w:p w:rsidR="0072026F" w:rsidRDefault="0072026F">
            <w:pPr>
              <w:pStyle w:val="normal0"/>
              <w:widowControl w:val="0"/>
            </w:pPr>
          </w:p>
        </w:tc>
        <w:tc>
          <w:tcPr>
            <w:tcW w:w="2280" w:type="dxa"/>
            <w:vMerge/>
            <w:tcMar>
              <w:top w:w="100" w:type="dxa"/>
              <w:left w:w="100" w:type="dxa"/>
              <w:bottom w:w="100" w:type="dxa"/>
              <w:right w:w="100" w:type="dxa"/>
            </w:tcMar>
          </w:tcPr>
          <w:p w:rsidR="0072026F" w:rsidRDefault="0072026F">
            <w:pPr>
              <w:pStyle w:val="normal0"/>
              <w:widowControl w:val="0"/>
            </w:pPr>
          </w:p>
        </w:tc>
      </w:tr>
      <w:tr w:rsidR="0072026F" w:rsidTr="00A35CE5">
        <w:trPr>
          <w:trHeight w:val="291"/>
        </w:trPr>
        <w:tc>
          <w:tcPr>
            <w:tcW w:w="2385" w:type="dxa"/>
            <w:vMerge/>
            <w:tcMar>
              <w:top w:w="100" w:type="dxa"/>
              <w:left w:w="100" w:type="dxa"/>
              <w:bottom w:w="100" w:type="dxa"/>
              <w:right w:w="100" w:type="dxa"/>
            </w:tcMar>
          </w:tcPr>
          <w:p w:rsidR="0072026F" w:rsidRDefault="0072026F">
            <w:pPr>
              <w:pStyle w:val="normal0"/>
              <w:widowControl w:val="0"/>
            </w:pPr>
          </w:p>
        </w:tc>
        <w:tc>
          <w:tcPr>
            <w:tcW w:w="3510" w:type="dxa"/>
            <w:vMerge/>
            <w:tcMar>
              <w:top w:w="100" w:type="dxa"/>
              <w:left w:w="100" w:type="dxa"/>
              <w:bottom w:w="100" w:type="dxa"/>
              <w:right w:w="100" w:type="dxa"/>
            </w:tcMar>
          </w:tcPr>
          <w:p w:rsidR="0072026F" w:rsidRDefault="0072026F">
            <w:pPr>
              <w:pStyle w:val="normal0"/>
              <w:widowControl w:val="0"/>
            </w:pPr>
          </w:p>
        </w:tc>
        <w:tc>
          <w:tcPr>
            <w:tcW w:w="2610" w:type="dxa"/>
            <w:vMerge/>
            <w:tcMar>
              <w:top w:w="100" w:type="dxa"/>
              <w:left w:w="100" w:type="dxa"/>
              <w:bottom w:w="100" w:type="dxa"/>
              <w:right w:w="100" w:type="dxa"/>
            </w:tcMar>
          </w:tcPr>
          <w:p w:rsidR="0072026F" w:rsidRDefault="0072026F">
            <w:pPr>
              <w:pStyle w:val="normal0"/>
              <w:widowControl w:val="0"/>
            </w:pPr>
          </w:p>
        </w:tc>
        <w:tc>
          <w:tcPr>
            <w:tcW w:w="2940" w:type="dxa"/>
            <w:vMerge/>
            <w:shd w:val="clear" w:color="auto" w:fill="999999"/>
            <w:tcMar>
              <w:top w:w="100" w:type="dxa"/>
              <w:left w:w="100" w:type="dxa"/>
              <w:bottom w:w="100" w:type="dxa"/>
              <w:right w:w="100" w:type="dxa"/>
            </w:tcMar>
          </w:tcPr>
          <w:p w:rsidR="0072026F" w:rsidRDefault="0072026F">
            <w:pPr>
              <w:pStyle w:val="normal0"/>
              <w:widowControl w:val="0"/>
            </w:pPr>
          </w:p>
        </w:tc>
        <w:tc>
          <w:tcPr>
            <w:tcW w:w="570" w:type="dxa"/>
            <w:vMerge/>
            <w:tcBorders>
              <w:top w:val="nil"/>
              <w:bottom w:val="nil"/>
            </w:tcBorders>
            <w:tcMar>
              <w:top w:w="100" w:type="dxa"/>
              <w:left w:w="100" w:type="dxa"/>
              <w:bottom w:w="100" w:type="dxa"/>
              <w:right w:w="100" w:type="dxa"/>
            </w:tcMar>
          </w:tcPr>
          <w:p w:rsidR="0072026F" w:rsidRDefault="0072026F">
            <w:pPr>
              <w:pStyle w:val="normal0"/>
              <w:widowControl w:val="0"/>
            </w:pPr>
          </w:p>
        </w:tc>
        <w:tc>
          <w:tcPr>
            <w:tcW w:w="2280" w:type="dxa"/>
            <w:vMerge/>
            <w:tcMar>
              <w:top w:w="100" w:type="dxa"/>
              <w:left w:w="100" w:type="dxa"/>
              <w:bottom w:w="100" w:type="dxa"/>
              <w:right w:w="100" w:type="dxa"/>
            </w:tcMar>
          </w:tcPr>
          <w:p w:rsidR="0072026F" w:rsidRDefault="0072026F">
            <w:pPr>
              <w:pStyle w:val="normal0"/>
              <w:widowControl w:val="0"/>
            </w:pPr>
          </w:p>
        </w:tc>
      </w:tr>
    </w:tbl>
    <w:p w:rsidR="0072026F" w:rsidRDefault="00A35CE5">
      <w:pPr>
        <w:pStyle w:val="normal0"/>
      </w:pPr>
      <w:r>
        <w:t xml:space="preserve"> </w:t>
      </w:r>
    </w:p>
    <w:p w:rsidR="0072026F" w:rsidRDefault="00A35CE5">
      <w:pPr>
        <w:pStyle w:val="normal0"/>
      </w:pPr>
      <w:r>
        <w:t xml:space="preserve"> </w:t>
      </w:r>
    </w:p>
    <w:p w:rsidR="0072026F" w:rsidRDefault="00A35CE5">
      <w:pPr>
        <w:pStyle w:val="normal0"/>
      </w:pPr>
      <w:r>
        <w:t xml:space="preserve"> </w:t>
      </w:r>
    </w:p>
    <w:p w:rsidR="0072026F" w:rsidRDefault="0072026F">
      <w:pPr>
        <w:pStyle w:val="normal0"/>
      </w:pPr>
    </w:p>
    <w:sectPr w:rsidR="0072026F" w:rsidSect="00A35CE5">
      <w:pgSz w:w="15840" w:h="12240"/>
      <w:pgMar w:top="360" w:right="360" w:bottom="360" w:left="360" w:header="720" w:footer="720" w:gutter="0"/>
      <w:pgBorders>
        <w:bottom w:val="single" w:sz="8" w:space="1" w:color="000000"/>
      </w:pgBorders>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72026F"/>
    <w:rsid w:val="002D5828"/>
    <w:rsid w:val="006B2AB2"/>
    <w:rsid w:val="0072026F"/>
    <w:rsid w:val="00A35C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6356</Characters>
  <Application>Microsoft Macintosh Word</Application>
  <DocSecurity>4</DocSecurity>
  <Lines>52</Lines>
  <Paragraphs>14</Paragraphs>
  <ScaleCrop>false</ScaleCrop>
  <Company>Shanghai American School-Puxi Campus</Company>
  <LinksUpToDate>false</LinksUpToDate>
  <CharactersWithSpaces>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Zeman</cp:lastModifiedBy>
  <cp:revision>2</cp:revision>
  <dcterms:created xsi:type="dcterms:W3CDTF">2015-03-19T05:02:00Z</dcterms:created>
  <dcterms:modified xsi:type="dcterms:W3CDTF">2015-03-19T05:02:00Z</dcterms:modified>
</cp:coreProperties>
</file>